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27.10.2023 N 798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Юриспруденция"</w:t>
              <w:br/>
              <w:t xml:space="preserve">(Зарегистрировано в Минюсте России 01.12.2023 N 76207)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16.07.2026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 декабря 2023 г. N 76207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27 октября 2023 г. N 798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4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4"/>
        </w:rPr>
        <w:t xml:space="preserve">40.02.04 ЮРИСПРУДЕНЦИЯ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подпунктом 4.2.30 пункта 4</w:t>
        </w:r>
      </w:hyperlink>
      <w:r>
        <w:rPr>
          <w:sz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w:history="0" r:id="rId9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пунктом 27</w:t>
        </w:r>
      </w:hyperlink>
      <w:r>
        <w:rPr>
          <w:sz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государственный образовательный </w:t>
      </w:r>
      <w:hyperlink w:history="0" w:anchor="P32" w:tooltip="ФЕДЕРАЛЬНЫЙ ГОСУДАРСТВЕННЫЙ ОБРАЗОВАТЕ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среднего профессионального образования по специальности 40.02.4 Юриспруденция (далее - стандарт).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образовательная организация вправе осуществлять в соответствии со </w:t>
      </w:r>
      <w:hyperlink w:history="0" w:anchor="P32" w:tooltip="ФЕДЕРАЛЬНЫЙ ГОСУДАРСТВЕННЫЙ ОБРАЗОВАТЕЛЬНЫЙ СТАНДАРТ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прием на обучение в соответствии с федеральным государственным образовательным </w:t>
      </w:r>
      <w:hyperlink w:history="0" r:id="rId10" w:tooltip="Приказ Минобрнауки России от 12.05.2014 N 508 (ред. от 27.03.2025) &quot;Об утверждении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&quot; (Зарегистрировано в Минюсте России 29.07.2014 N 33324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среднего профессионального образования по специальности </w:t>
      </w:r>
      <w:hyperlink w:history="0" r:id="rId11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sz w:val="24"/>
            <w:color w:val="0000ff"/>
          </w:rPr>
          <w:t xml:space="preserve">40.02.01</w:t>
        </w:r>
      </w:hyperlink>
      <w:r>
        <w:rPr>
          <w:sz w:val="24"/>
        </w:rPr>
        <w:t xml:space="preserve"> Право и организация социального обеспечения, утвержденным приказом Министерства образования и науки Российской Федерации от 12 мая 2014 г. N 508 (зарегистрирован Министерством юстиции Российской Федерации 29 июля 2014 г., регистрационный N 33324), с изменениями, внесенными приказами Министерства образования и науки Российской Федерации от 24 июля 2015 г. N 754 (зарегистрирован Министерством юстиции Российской Федерации 18 августа 2015 г., регистрационный N 38582) и от 14 сентября 2016 г. N 1193 (зарегистрирован Министерством юстиции Российской Федерации 5 октября 2016 г., регистрационный N 43932)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и федеральным государственным образовательным </w:t>
      </w:r>
      <w:hyperlink w:history="0" r:id="rId12" w:tooltip="Приказ Минобрнауки России от 12.05.2014 N 513 (ред. от 13.07.2021) &quot;Об утверждении федерального государственного образовательного стандарта среднего профессионального образования по специальности 40.02.03 Право и судебное администрирование&quot; (Зарегистрировано в Минюсте России 30.07.2014 N 33360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среднего профессионального образования по специальности </w:t>
      </w:r>
      <w:hyperlink w:history="0" r:id="rId1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sz w:val="24"/>
            <w:color w:val="0000ff"/>
          </w:rPr>
          <w:t xml:space="preserve">40.02.03</w:t>
        </w:r>
      </w:hyperlink>
      <w:r>
        <w:rPr>
          <w:sz w:val="24"/>
        </w:rPr>
        <w:t xml:space="preserve"> Право и судебное администрирование, утвержденным приказом Министерства образования и науки Российской Федерации от 12 мая 2014 г. N 513 (зарегистрирован Министерством юстиции Российской Федерации 30 июля 2014 г., регистрационный N 33360),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С.С.КРАВЦОВ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октября 2023 г. N 798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4"/>
        </w:rPr>
        <w:t xml:space="preserve">СРЕДНЕГО ПРОФЕССИОНАЛЬНОГО ОБРАЗОВАНИЯ ПО СПЕЦИАЛЬНОСТИ</w:t>
      </w:r>
    </w:p>
    <w:p>
      <w:pPr>
        <w:pStyle w:val="2"/>
        <w:jc w:val="center"/>
      </w:pPr>
      <w:r>
        <w:rPr>
          <w:sz w:val="24"/>
        </w:rPr>
        <w:t xml:space="preserve">40.02.04 ЮРИСПРУДЕНЦИЯ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bookmarkStart w:id="38" w:name="P38"/>
    <w:bookmarkEnd w:id="38"/>
    <w:p>
      <w:pPr>
        <w:pStyle w:val="0"/>
        <w:ind w:firstLine="540"/>
        <w:jc w:val="both"/>
      </w:pPr>
      <w:r>
        <w:rPr>
          <w:sz w:val="24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w:history="0" r:id="rId14" w:tooltip="Приказ Минпросвещения России от 17.05.2022 N 336 (ред. от 19.02.2026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<w:r>
          <w:rPr>
            <w:sz w:val="24"/>
            <w:color w:val="0000ff"/>
          </w:rPr>
          <w:t xml:space="preserve">40.02.04</w:t>
        </w:r>
      </w:hyperlink>
      <w:r>
        <w:rPr>
          <w:sz w:val="24"/>
        </w:rPr>
        <w:t xml:space="preserve"> Юриспруденция (далее соответственно - ФГОС СПО, образовательная программа, специальность) в соответствии с квалификацией специалиста среднего звена "юрист"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5" w:tooltip="Приказ Минпросвещения России от 17.05.2022 N 336 (ред. от 19.02.2026)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приказами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 и от 25 сентября 2023 г. N 717 (зарегистрирован Министерством юстиции Российской Федерации 26 октября 2023 г., регистрационный N 75754).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w:history="0" r:id="rId16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4"/>
            <w:color w:val="0000ff"/>
          </w:rPr>
          <w:t xml:space="preserve">стандарта</w:t>
        </w:r>
      </w:hyperlink>
      <w:r>
        <w:rPr>
          <w:sz w:val="24"/>
        </w:rPr>
        <w:t xml:space="preserve"> среднего общего образования &lt;2&gt; и ФГОС СПО с учетом получаемой специальности.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Федеральный государственный образовательный </w:t>
      </w:r>
      <w:hyperlink w:history="0" r:id="rId17" w:tooltip="Приказ Минобрнауки России от 17.05.2012 N 413 (ред. от 12.02.2025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8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 2 статьи 12.1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9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Статья 14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4"/>
        </w:rPr>
      </w:r>
    </w:p>
    <w:bookmarkStart w:id="60" w:name="P60"/>
    <w:bookmarkEnd w:id="60"/>
    <w:p>
      <w:pPr>
        <w:pStyle w:val="0"/>
        <w:ind w:firstLine="540"/>
        <w:jc w:val="both"/>
      </w:pPr>
      <w:r>
        <w:rPr>
          <w:sz w:val="24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базе среднего общего образования - 1 год 10 месяцев;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базе основного общего образования - 2 года 10 месяцев.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history="0" w:anchor="P60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sz w:val="24"/>
            <w:color w:val="0000ff"/>
          </w:rPr>
          <w:t xml:space="preserve">пунктом 1.9</w:t>
        </w:r>
      </w:hyperlink>
      <w:r>
        <w:rPr>
          <w:sz w:val="24"/>
        </w:rPr>
        <w:t xml:space="preserve"> ФГОС СПО.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w:history="0"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4"/>
            <w:color w:val="0000ff"/>
          </w:rPr>
          <w:t xml:space="preserve">09</w:t>
        </w:r>
      </w:hyperlink>
      <w:r>
        <w:rPr>
          <w:sz w:val="24"/>
        </w:rPr>
        <w:t xml:space="preserve"> Юриспруденция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21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4"/>
            <w:color w:val="0000ff"/>
          </w:rPr>
          <w:t xml:space="preserve">Таблица</w:t>
        </w:r>
      </w:hyperlink>
      <w:r>
        <w:rPr>
          <w:sz w:val="24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ТРЕБОВАНИЯ К СТРУКТУРЕ ОБРАЗОВАТЕЛЬНОЙ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Структура и объем образовательной программы </w:t>
      </w:r>
      <w:hyperlink w:history="0" w:anchor="P84" w:tooltip="Структура и объем образовательной программы">
        <w:r>
          <w:rPr>
            <w:sz w:val="24"/>
            <w:color w:val="0000ff"/>
          </w:rPr>
          <w:t xml:space="preserve">(таблица N 1)</w:t>
        </w:r>
      </w:hyperlink>
      <w:r>
        <w:rPr>
          <w:sz w:val="24"/>
        </w:rPr>
        <w:t xml:space="preserve">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дисциплины (модули);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практику;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государственную итоговую аттестацию.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bookmarkStart w:id="84" w:name="P84"/>
    <w:bookmarkEnd w:id="84"/>
    <w:p>
      <w:pPr>
        <w:pStyle w:val="0"/>
        <w:jc w:val="center"/>
      </w:pPr>
      <w:r>
        <w:rPr>
          <w:sz w:val="24"/>
        </w:rPr>
        <w:t xml:space="preserve">Структура и объем образовательной программы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89"/>
        <w:gridCol w:w="4082"/>
      </w:tblGrid>
      <w:tr>
        <w:tc>
          <w:tcPr>
            <w:tcW w:w="49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Структура образовательной программы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образовательной программы, в академических часах</w:t>
            </w:r>
          </w:p>
        </w:tc>
      </w:tr>
      <w:tr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Дисциплины (модули)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1476</w:t>
            </w:r>
          </w:p>
        </w:tc>
      </w:tr>
      <w:tr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Практика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432</w:t>
            </w:r>
          </w:p>
        </w:tc>
      </w:tr>
      <w:tr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итоговая аттестация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216</w:t>
            </w:r>
          </w:p>
        </w:tc>
      </w:tr>
      <w:tr>
        <w:tc>
          <w:tcPr>
            <w:gridSpan w:val="2"/>
            <w:tcW w:w="90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Общий объем образовательной программы:</w:t>
            </w:r>
          </w:p>
        </w:tc>
      </w:tr>
      <w:tr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на базе среднего общего образования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2952</w:t>
            </w:r>
          </w:p>
        </w:tc>
      </w:tr>
      <w:tr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4428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 Образовательная программа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социально-гуманитарный цикл;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общепрофессиональный цикл;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профессиональный цикл.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history="0" w:anchor="P131" w:tooltip="III. ТРЕБОВАНИЯ К РЕЗУЛЬТАТАМ ОСВОЕНИЯ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ФГОС СПО.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правоприменительная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правоохранительная деятельность;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реализации прав граждан в сфере пенсионного обеспечения и социальной защиты (по выбору);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организационное обеспечение деятельности правоохранительных органов (по выбору);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организационно-техническое обеспечение работы судов (по выбору);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правовое обеспечение деятельности организаций и оказание юридической помощи физическим лицам и их объединениям (по выбору).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history="0"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sz w:val="24"/>
            <w:color w:val="0000ff"/>
          </w:rPr>
          <w:t xml:space="preserve">пункте 2.4</w:t>
        </w:r>
      </w:hyperlink>
      <w:r>
        <w:rPr>
          <w:sz w:val="24"/>
        </w:rPr>
        <w:t xml:space="preserve"> ФГОС СПО, в рамках вариативной части.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"Теория государства и права", "Конституционное право России", "Административное право", "Гражданское право", "Информационные технологии в юридической деятельности", "Документационное обеспечение управления".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history="0"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8 зачетных единиц.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history="0" w:anchor="P38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40.02.04 Юриспруденция (далее соответственно - ФГОС СПО, образовательная программа, специальность) в соответствии с квалификацией специалиста среднего звена &quot;юрист&quot; &lt;1&gt;.">
        <w:r>
          <w:rPr>
            <w:sz w:val="24"/>
            <w:color w:val="0000ff"/>
          </w:rPr>
          <w:t xml:space="preserve">пункте 1.1</w:t>
        </w:r>
      </w:hyperlink>
      <w:r>
        <w:rPr>
          <w:sz w:val="24"/>
        </w:rPr>
        <w:t xml:space="preserve"> ФГОС СПО.</w:t>
      </w:r>
    </w:p>
    <w:p>
      <w:pPr>
        <w:pStyle w:val="0"/>
        <w:jc w:val="both"/>
      </w:pPr>
      <w:r>
        <w:rPr>
          <w:sz w:val="24"/>
        </w:rPr>
      </w:r>
    </w:p>
    <w:bookmarkStart w:id="131" w:name="P131"/>
    <w:bookmarkEnd w:id="131"/>
    <w:p>
      <w:pPr>
        <w:pStyle w:val="2"/>
        <w:outlineLvl w:val="1"/>
        <w:jc w:val="center"/>
      </w:pPr>
      <w:r>
        <w:rPr>
          <w:sz w:val="24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4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Выпускник, освоивший образовательную программу, должен обладать следующими общими компетенциями (далее - ОК):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history="0"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ФГОС СПО, сформированными в том числе на основе профессиональных стандартов (при наличии), указанных в ПОП: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деятельности</w:t>
            </w:r>
          </w:p>
        </w:tc>
        <w:tc>
          <w:tcPr>
            <w:tcW w:w="6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Профессиональные компетенции, соответствующие видам деятельности</w:t>
            </w:r>
          </w:p>
        </w:tc>
      </w:tr>
      <w:tr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правоприменительная деятельность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1.1. Осуществлять профессиональное толкование норм права.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1.2. Применять нормы права для решения задач в профессиональной деятельности.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1.3. 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правоохранительная деятельность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2.1. Осуществлять контроль соблюдения законодательства Российской Федерации субъектами права.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2.2. 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2.3. Осуществлять оценку противоправного поведения и определять подведомственность рассмотрения дел.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реализации прав граждан в сфере пенсионного обеспечения и социальной защиты (по выбору)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3.1. Информировать на приеме и консультировании субъектов права по вопросам социального обеспечения и социальной защиты.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3.2. 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3.3. 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информационно-коммуникационные технологии.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3.4. 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услуг государственного социального обеспечения.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организационное обеспечение деятельности правоохранительных органов (по выбору)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3.1. Осуществлять ведение делопроизводства в правоохранительном органе.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3.2. Осуществлять действия по планированию и реализации мероприятий по обеспечению работы архива в правоохранительном органе.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3.3. Составлять проекты процессуальных и служебных документов правоохранительного органа.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3.4. Осуществлять работу с заявлениями и обращениями граждан и организаций в правоохранительный орган.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3.5. Осуществлять работу по номенклатурному учету и техническому оформлению документов в правоохранительном органе.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организационно-техническое обеспечение работы судов (по выбору)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3.1. Осуществлять ведение судебного делопроизводства.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3.2. Осуществлять действия по планированию и реализации мероприятий по обеспечению работы архива суда.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3.3. Составлять проекты процессуальных и служебных документов суда.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3.4. Осуществлять работу с обращениями граждан и организаций.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3.5. Осуществлять работу по регистрации, учету и техническому оформлению исполнительных документов по судебным делам.</w:t>
            </w:r>
          </w:p>
        </w:tc>
      </w:tr>
      <w:tr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  <w:t xml:space="preserve">правовое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  <w:tc>
          <w:tcPr>
            <w:tcW w:w="663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ПК 3.1. Вести документооборот при оказании профессиональной юридической помощи.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3.2. Представлять интересы организаций и физических лиц в отношениях с государственными органами, контрагентами и иными лицами.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3.3. Составлять подборку законодательства и судебной практики.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3.4. Разрабатывать проекты юридических документов.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ПК 3.5. Проводить первичную правовую экспертизу документов для организаций и физических лиц.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history="0" w:anchor="P109" w:tooltip="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">
        <w:r>
          <w:rPr>
            <w:sz w:val="24"/>
            <w:color w:val="0000ff"/>
          </w:rPr>
          <w:t xml:space="preserve">пунктом 2.4</w:t>
        </w:r>
      </w:hyperlink>
      <w:r>
        <w:rPr>
          <w:sz w:val="24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&lt;6&gt;.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</w:t>
      </w:r>
      <w:hyperlink w:history="0" r:id="rId22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 7 статьи 73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УСЛОВИЯМ РЕАЛИЗАЦИИ</w:t>
      </w:r>
    </w:p>
    <w:p>
      <w:pPr>
        <w:pStyle w:val="2"/>
        <w:jc w:val="center"/>
      </w:pPr>
      <w:r>
        <w:rPr>
          <w:sz w:val="24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Федеральный </w:t>
      </w:r>
      <w:hyperlink w:history="0" r:id="rId23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30 марта 1999 г. N 52-ФЗ "О санитарно-эпидемиологическом благополучии населения"; санитарные правила </w:t>
      </w:r>
      <w:hyperlink w:history="0" r:id="rId24" w:tooltip="Постановление Главного государственного санитарного врача РФ от 28.09.2020 N 28 (ред. от 24.12.2025)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4"/>
            <w:color w:val="0000ff"/>
          </w:rPr>
          <w:t xml:space="preserve">СП 2.4.3648-20</w:t>
        </w:r>
      </w:hyperlink>
      <w:r>
        <w:rPr>
          <w:sz w:val="24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w:history="0" r:id="rId25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4"/>
            <w:color w:val="0000ff"/>
          </w:rPr>
          <w:t xml:space="preserve">СанПиН 2.3/2.4.3590-20</w:t>
        </w:r>
      </w:hyperlink>
      <w:r>
        <w:rPr>
          <w:sz w:val="24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И ноября 2020 г., регистрационный N 60833), действующие до 1 января 2027 г.; санитарные правила и нормы </w:t>
      </w:r>
      <w:hyperlink w:history="0" r:id="rId26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(с изм. и доп., вступ. в силу с 01.03.2026) {КонсультантПлюс}">
        <w:r>
          <w:rPr>
            <w:sz w:val="24"/>
            <w:color w:val="0000ff"/>
          </w:rPr>
          <w:t xml:space="preserve">СанПиН 1.2.3685-21</w:t>
        </w:r>
      </w:hyperlink>
      <w:r>
        <w:rPr>
          <w:sz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4.3. Общесистемные требования к условиям реализации образовательной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4.4. Требования к материально-техническому и учебно-методическому обеспечению реализации образовательной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допускается замена оборудования его виртуальными аналогами;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в качестве основной литературы образовательная организация использует учебники, учебные пособия, предусмотренные ПОП;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4.5. Требования к кадровым условиям реализации образовательной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history="0"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sz w:val="24"/>
            <w:color w:val="0000ff"/>
          </w:rPr>
          <w:t xml:space="preserve">пункте 1.13</w:t>
        </w:r>
      </w:hyperlink>
      <w:r>
        <w:rPr>
          <w:sz w:val="24"/>
        </w:rPr>
        <w:t xml:space="preserve"> ФГОС СПО (имеющих стаж работы в данной профессиональной области не менее трех лет);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sz w:val="24"/>
            <w:color w:val="0000ff"/>
          </w:rPr>
          <w:t xml:space="preserve">пункте 1.13</w:t>
        </w:r>
      </w:hyperlink>
      <w:r>
        <w:rPr>
          <w:sz w:val="24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68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9 Юриспруденция &lt;5&gt;.">
        <w:r>
          <w:rPr>
            <w:sz w:val="24"/>
            <w:color w:val="0000ff"/>
          </w:rPr>
          <w:t xml:space="preserve">пункте 1.13</w:t>
        </w:r>
      </w:hyperlink>
      <w:r>
        <w:rPr>
          <w:sz w:val="24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4.6. Требование к финансовым условиям реализации образовательной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w:history="0" r:id="rId27" w:tooltip="Федеральный закон от 29.12.2012 N 273-ФЗ (ред. от 25.04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г. N 273-ФЗ "Об образовании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Бюджетный </w:t>
      </w:r>
      <w:hyperlink w:history="0" r:id="rId2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ind w:firstLine="540"/>
        <w:jc w:val="both"/>
      </w:pPr>
      <w:r>
        <w:rPr>
          <w:sz w:val="24"/>
        </w:rPr>
        <w:t xml:space="preserve">4.7. Требования к применяемым механизмам оценки качества образовательной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27.10.2023 N 798</w:t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2819&amp;date=16.07.2026&amp;dst=100051&amp;field=134" TargetMode = "External"/><Relationship Id="rId9" Type="http://schemas.openxmlformats.org/officeDocument/2006/relationships/hyperlink" Target="https://login.consultant.ru/link/?req=doc&amp;base=LAW&amp;n=481262&amp;date=16.07.2026&amp;dst=100072&amp;field=134" TargetMode = "External"/><Relationship Id="rId10" Type="http://schemas.openxmlformats.org/officeDocument/2006/relationships/hyperlink" Target="https://login.consultant.ru/link/?req=doc&amp;base=LAW&amp;n=504503&amp;date=16.07.2026&amp;dst=100012&amp;field=134" TargetMode = "External"/><Relationship Id="rId11" Type="http://schemas.openxmlformats.org/officeDocument/2006/relationships/hyperlink" Target="https://login.consultant.ru/link/?req=doc&amp;base=LAW&amp;n=377712&amp;date=16.07.2026&amp;dst=101588&amp;field=134" TargetMode = "External"/><Relationship Id="rId12" Type="http://schemas.openxmlformats.org/officeDocument/2006/relationships/hyperlink" Target="https://login.consultant.ru/link/?req=doc&amp;base=LAW&amp;n=398384&amp;date=16.07.2026&amp;dst=100011&amp;field=134" TargetMode = "External"/><Relationship Id="rId13" Type="http://schemas.openxmlformats.org/officeDocument/2006/relationships/hyperlink" Target="https://login.consultant.ru/link/?req=doc&amp;base=LAW&amp;n=377712&amp;date=16.07.2026&amp;dst=101594&amp;field=134" TargetMode = "External"/><Relationship Id="rId14" Type="http://schemas.openxmlformats.org/officeDocument/2006/relationships/hyperlink" Target="https://login.consultant.ru/link/?req=doc&amp;base=LAW&amp;n=530300&amp;date=16.07.2026&amp;dst=101165&amp;field=134" TargetMode = "External"/><Relationship Id="rId15" Type="http://schemas.openxmlformats.org/officeDocument/2006/relationships/hyperlink" Target="https://login.consultant.ru/link/?req=doc&amp;base=LAW&amp;n=530300&amp;date=16.07.2026&amp;dst=100562&amp;field=134" TargetMode = "External"/><Relationship Id="rId16" Type="http://schemas.openxmlformats.org/officeDocument/2006/relationships/hyperlink" Target="https://login.consultant.ru/link/?req=doc&amp;base=LAW&amp;n=501142&amp;date=16.07.2026&amp;dst=4&amp;field=134" TargetMode = "External"/><Relationship Id="rId17" Type="http://schemas.openxmlformats.org/officeDocument/2006/relationships/hyperlink" Target="https://login.consultant.ru/link/?req=doc&amp;base=LAW&amp;n=501142&amp;date=16.07.2026&amp;dst=4&amp;field=134" TargetMode = "External"/><Relationship Id="rId18" Type="http://schemas.openxmlformats.org/officeDocument/2006/relationships/hyperlink" Target="https://login.consultant.ru/link/?req=doc&amp;base=LAW&amp;n=532901&amp;date=16.07.2026&amp;dst=774&amp;field=134" TargetMode = "External"/><Relationship Id="rId19" Type="http://schemas.openxmlformats.org/officeDocument/2006/relationships/hyperlink" Target="https://login.consultant.ru/link/?req=doc&amp;base=LAW&amp;n=532901&amp;date=16.07.2026&amp;dst=100249&amp;field=134" TargetMode = "External"/><Relationship Id="rId20" Type="http://schemas.openxmlformats.org/officeDocument/2006/relationships/hyperlink" Target="https://login.consultant.ru/link/?req=doc&amp;base=LAW&amp;n=214720&amp;date=16.07.2026&amp;dst=100066&amp;field=134" TargetMode = "External"/><Relationship Id="rId21" Type="http://schemas.openxmlformats.org/officeDocument/2006/relationships/hyperlink" Target="https://login.consultant.ru/link/?req=doc&amp;base=LAW&amp;n=214720&amp;date=16.07.2026&amp;dst=100047&amp;field=134" TargetMode = "External"/><Relationship Id="rId22" Type="http://schemas.openxmlformats.org/officeDocument/2006/relationships/hyperlink" Target="https://login.consultant.ru/link/?req=doc&amp;base=LAW&amp;n=532901&amp;date=16.07.2026&amp;dst=415&amp;field=134" TargetMode = "External"/><Relationship Id="rId23" Type="http://schemas.openxmlformats.org/officeDocument/2006/relationships/hyperlink" Target="https://login.consultant.ru/link/?req=doc&amp;base=LAW&amp;n=511660&amp;date=16.07.2026" TargetMode = "External"/><Relationship Id="rId24" Type="http://schemas.openxmlformats.org/officeDocument/2006/relationships/hyperlink" Target="https://login.consultant.ru/link/?req=doc&amp;base=LAW&amp;n=522968&amp;date=16.07.2026&amp;dst=100047&amp;field=134" TargetMode = "External"/><Relationship Id="rId25" Type="http://schemas.openxmlformats.org/officeDocument/2006/relationships/hyperlink" Target="https://login.consultant.ru/link/?req=doc&amp;base=LAW&amp;n=494597&amp;date=16.07.2026&amp;dst=100037&amp;field=134" TargetMode = "External"/><Relationship Id="rId26" Type="http://schemas.openxmlformats.org/officeDocument/2006/relationships/hyperlink" Target="https://login.consultant.ru/link/?req=doc&amp;base=LAW&amp;n=517341&amp;date=16.07.2026&amp;dst=100137&amp;field=134" TargetMode = "External"/><Relationship Id="rId27" Type="http://schemas.openxmlformats.org/officeDocument/2006/relationships/hyperlink" Target="https://login.consultant.ru/link/?req=doc&amp;base=LAW&amp;n=532901&amp;date=16.07.2026" TargetMode = "External"/><Relationship Id="rId28" Type="http://schemas.openxmlformats.org/officeDocument/2006/relationships/hyperlink" Target="https://login.consultant.ru/link/?req=doc&amp;base=LAW&amp;n=511724&amp;date=16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27.10.2023 N 798
"Об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Юриспруденция"
(Зарегистрировано в Минюсте России 01.12.2023 N 76207)</dc:title>
  <dcterms:created xsi:type="dcterms:W3CDTF">2026-07-16T11:44:33Z</dcterms:created>
</cp:coreProperties>
</file>